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931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全球材料前沿动态简报</w:t>
      </w:r>
    </w:p>
    <w:p w14:paraId="3B20BAE6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一、国际创新政策</w:t>
      </w:r>
    </w:p>
    <w:p w14:paraId="09E058B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检索来源限定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：欧盟委员会、UNIDO、世界资源研究所官网、EUR-Lex 欧盟立法库及其他权威国际机构；各国碳减排与数智化政策，仅采信官方一手公告，剔除自媒体解读。</w:t>
      </w:r>
    </w:p>
    <w:p w14:paraId="1EAA437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：仅推送相关性最强的前5条新闻，每条不超过40字。</w:t>
      </w:r>
    </w:p>
    <w:p w14:paraId="15EA9144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二、国际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产业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动态</w:t>
      </w:r>
    </w:p>
    <w:p w14:paraId="119768E3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检索来源限定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：豪瑞、海德堡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、沙特阿美、圣戈班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等全球材料领域头部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企业官网；收录固废建材、低碳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、材料数智化新技术、新合作及并购等新闻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，仅采用企业官方发布合作/投资公告，行业媒体仅作佐证。</w:t>
      </w:r>
    </w:p>
    <w:p w14:paraId="7890679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：仅推送相关性最强的前5条新闻，每条不超过40字，每条备注来源名称及日期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81933F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三、前沿科技</w:t>
      </w:r>
    </w:p>
    <w:p w14:paraId="580E298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Nature/Science 及旗下材料类顶刊（一级检索源）</w:t>
      </w:r>
    </w:p>
    <w:p w14:paraId="78984BD4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Nature Materials</w:t>
      </w:r>
    </w:p>
    <w:p w14:paraId="0E4A6B10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检索方向：低碳无机胶凝、陶瓷基功能复合、固废资源化、建材碳捕集新材料</w:t>
      </w:r>
    </w:p>
    <w:p w14:paraId="0D6C09B2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Nature Communications/Nature Communications Materials</w:t>
      </w:r>
    </w:p>
    <w:p w14:paraId="4EEB79E0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检索方向：混凝土微观碳化机理、多功能储能建筑材料、智能传感建材</w:t>
      </w:r>
    </w:p>
    <w:p w14:paraId="2BFE4D56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Science Advances</w:t>
      </w:r>
    </w:p>
    <w:p w14:paraId="6EFCFF8F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检索方向：新型绿色水泥、玻璃功能改性、结构一体化储能复合材料</w:t>
      </w:r>
    </w:p>
    <w:p w14:paraId="2C70102B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Nature Reviews Materials</w:t>
      </w:r>
    </w:p>
    <w:p w14:paraId="2FA366EF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检索方向：建材低碳技术综述、全生命周期碳足迹、无机非金属前沿综述</w:t>
      </w:r>
    </w:p>
    <w:p w14:paraId="3248B3B4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Scientific Reports</w:t>
      </w:r>
    </w:p>
    <w:p w14:paraId="18FBD85C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检索方向：水泥 / 玻璃 / 陶瓷低成本改性、工业固废建材中试研究</w:t>
      </w:r>
    </w:p>
    <w:p w14:paraId="4A140AF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二、建材 / 无机非金属国际行业 TOP 顶刊（二级检索源）</w:t>
      </w:r>
    </w:p>
    <w:p w14:paraId="339B43E1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Cement and Concrete Research（CCR，水泥领域顶刊）</w:t>
      </w:r>
    </w:p>
    <w:p w14:paraId="6F6DA5FD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检索：低碳熟料、固废基地聚物、混凝土耐久、CCUS 胶凝材料</w:t>
      </w:r>
    </w:p>
    <w:p w14:paraId="1197F37B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Cement &amp; Concrete Composites（CCC，复合建材 TOP）</w:t>
      </w:r>
    </w:p>
    <w:p w14:paraId="3AF9FED5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检索：粉煤灰 / 矿渣复合、导电储能水泥、纤维增强低碳混凝土</w:t>
      </w:r>
    </w:p>
    <w:p w14:paraId="3CF07669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Ceramics International（陶瓷领域权威）</w:t>
      </w:r>
    </w:p>
    <w:p w14:paraId="6C66C35B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检索：低碳陶瓷、发泡保温玻璃、固废陶瓷、多孔功能陶瓷</w:t>
      </w:r>
    </w:p>
    <w:p w14:paraId="42799DA8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Construction and Building Materials（建筑材料综合顶刊）</w:t>
      </w:r>
    </w:p>
    <w:p w14:paraId="7794CF2C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检索：绿色墙体、保温玻璃、再生骨料、多功能建筑复合材料</w:t>
      </w:r>
    </w:p>
    <w:p w14:paraId="4B8075C6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Engineering Structures</w:t>
      </w:r>
    </w:p>
    <w:p w14:paraId="4F2B27A1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检索：建材智能监测、压电 / 振动能量采集基建复合构件</w:t>
      </w:r>
    </w:p>
    <w:p w14:paraId="5C06A322">
      <w:pPr>
        <w:numPr>
          <w:ilvl w:val="0"/>
          <w:numId w:val="2"/>
        </w:numPr>
        <w:ind w:left="425" w:leftChars="0" w:hanging="425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Materials Today</w:t>
      </w:r>
    </w:p>
    <w:p w14:paraId="72ED4535">
      <w:pPr>
        <w:numPr>
          <w:ilvl w:val="0"/>
          <w:numId w:val="0"/>
        </w:numPr>
        <w:ind w:left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检索：低碳建材前沿综述、新型无机功能复合材料</w:t>
      </w:r>
    </w:p>
    <w:p w14:paraId="3C385B3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三、统一检索限定关键词（检索筛选标准）</w:t>
      </w:r>
    </w:p>
    <w:p w14:paraId="111C8E7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检索主题词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：低碳水泥、储能建筑材料、碳化机理、玻璃、陶瓷、复合材料、工业固废基胶凝材料及新材料</w:t>
      </w:r>
    </w:p>
    <w:p w14:paraId="18794E3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筛选约束：仅收录原创研究，剔除纯模拟、纯金属/高分子材料，优先选取可落地建材产业化成果，每条TOP5成果需匹配期刊来源及发日期。</w:t>
      </w:r>
    </w:p>
    <w:p w14:paraId="42181CA4">
      <w:pPr>
        <w:rPr>
          <w:rFonts w:hint="eastAsia"/>
          <w:lang w:val="en-US" w:eastAsia="zh-CN"/>
        </w:rPr>
      </w:pPr>
    </w:p>
    <w:p w14:paraId="3DDCF5F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C1BF4"/>
    <w:multiLevelType w:val="singleLevel"/>
    <w:tmpl w:val="A80C1B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B449C8B"/>
    <w:multiLevelType w:val="singleLevel"/>
    <w:tmpl w:val="CB449C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90DBD"/>
    <w:rsid w:val="58F3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480" w:after="240" w:line="279" w:lineRule="auto"/>
      <w:jc w:val="center"/>
      <w:outlineLvl w:val="0"/>
    </w:pPr>
    <w:rPr>
      <w:rFonts w:eastAsia="方正小标宋简体" w:asciiTheme="majorAscii" w:hAnsiTheme="majorAscii" w:cstheme="majorBidi"/>
      <w:b/>
      <w:color w:val="000000" w:themeColor="text1"/>
      <w:sz w:val="48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qFormat/>
    <w:uiPriority w:val="9"/>
    <w:rPr>
      <w:rFonts w:eastAsia="方正小标宋简体" w:asciiTheme="majorAscii" w:hAnsiTheme="majorAscii" w:cstheme="majorBidi"/>
      <w:b/>
      <w:color w:val="000000" w:themeColor="text1"/>
      <w:sz w:val="48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2025-09-19T08:50:00Z</dcterms:created>
  <dc:creator>zcy</dc:creator>
  <cp:lastModifiedBy>Zhou Chunying</cp:lastModifiedBy>
  <dcterms:modified xsi:type="dcterms:W3CDTF">2026-06-26T08:50:56Z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E9B5DCEC7AD342EB87C4B2800368A037_12</vt:lpwstr>
  </property>
  <property fmtid="{D5CDD505-2E9C-101B-9397-08002B2CF9AE}" pid="4" name="KSOTemplateDocerSaveRecord">
    <vt:lpwstr>eyJoZGlkIjoiYjllYmRkZmRkNWFmNWUzYmFkMDQ0YWMwYzRkNjE0OWMiLCJ1c2VySWQiOiIxNzU2NzA3MjQxIn0=</vt:lpwstr>
  </property>
</Properties>
</file>