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  <w:t>检验检测能力共享和质量管理平台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  <w:t>材料报送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44"/>
          <w:szCs w:val="52"/>
          <w:lang w:val="en-US" w:eastAsia="zh-CN" w:bidi="ar-SA"/>
        </w:rPr>
        <w:t>用户使用说明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kern w:val="2"/>
          <w:sz w:val="32"/>
          <w:szCs w:val="4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kern w:val="2"/>
          <w:sz w:val="32"/>
          <w:szCs w:val="4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kern w:val="2"/>
          <w:sz w:val="32"/>
          <w:szCs w:val="40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default" w:ascii="黑体" w:hAnsi="黑体" w:eastAsia="黑体" w:cs="黑体"/>
          <w:kern w:val="2"/>
          <w:sz w:val="32"/>
          <w:szCs w:val="40"/>
          <w:lang w:val="en-US" w:eastAsia="zh-CN" w:bidi="ar-SA"/>
        </w:rPr>
      </w:pPr>
    </w:p>
    <w:sdt>
      <w:sdtPr>
        <w:rPr>
          <w:rFonts w:hint="eastAsia" w:ascii="楷体" w:hAnsi="楷体" w:eastAsia="楷体" w:cs="楷体"/>
          <w:kern w:val="2"/>
          <w:sz w:val="32"/>
          <w:szCs w:val="40"/>
          <w:lang w:val="en-US" w:eastAsia="zh-CN" w:bidi="ar-SA"/>
        </w:rPr>
        <w:id w:val="147483490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Ascii" w:hAnsiTheme="minorAscii" w:eastAsiaTheme="minorEastAsia" w:cstheme="minorBidi"/>
          <w:b/>
          <w:kern w:val="44"/>
          <w:sz w:val="28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楷体" w:hAnsi="楷体" w:eastAsia="楷体" w:cs="楷体"/>
              <w:sz w:val="40"/>
              <w:szCs w:val="40"/>
            </w:rPr>
          </w:pPr>
          <w:r>
            <w:rPr>
              <w:rFonts w:hint="eastAsia" w:ascii="楷体" w:hAnsi="楷体" w:eastAsia="楷体" w:cs="楷体"/>
              <w:b/>
              <w:bCs/>
              <w:sz w:val="32"/>
              <w:szCs w:val="40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TOC \o "1-2" \h \u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_Toc15621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1. 访问登录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_Toc15621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1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_Toc27656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2. 功能列表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_Toc27656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1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_Toc7430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3. 材料报送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_Toc7430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2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_Toc3238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3.1 列表界面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_Toc3238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2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_Toc16362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3.2 上报操作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_Toc16362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3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_Toc16870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3.3 驳回操作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_Toc16870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3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b/>
              <w:bCs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instrText xml:space="preserve"> HYPERLINK \l _Toc16906 </w:instrText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t>3.4 主动上报</w:t>
          </w:r>
          <w:r>
            <w:rPr>
              <w:rFonts w:hint="eastAsia" w:ascii="楷体" w:hAnsi="楷体" w:eastAsia="楷体" w:cs="楷体"/>
              <w:b/>
              <w:bCs/>
            </w:rPr>
            <w:tab/>
          </w:r>
          <w:r>
            <w:rPr>
              <w:rFonts w:hint="eastAsia" w:ascii="楷体" w:hAnsi="楷体" w:eastAsia="楷体" w:cs="楷体"/>
              <w:b/>
              <w:bCs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</w:rPr>
            <w:instrText xml:space="preserve"> PAGEREF _Toc16906 \h </w:instrText>
          </w:r>
          <w:r>
            <w:rPr>
              <w:rFonts w:hint="eastAsia" w:ascii="楷体" w:hAnsi="楷体" w:eastAsia="楷体" w:cs="楷体"/>
              <w:b/>
              <w:bCs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</w:rPr>
            <w:t>3</w:t>
          </w:r>
          <w:r>
            <w:rPr>
              <w:rFonts w:hint="eastAsia" w:ascii="楷体" w:hAnsi="楷体" w:eastAsia="楷体" w:cs="楷体"/>
              <w:b/>
              <w:bCs/>
            </w:rPr>
            <w:fldChar w:fldCharType="end"/>
          </w: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  <w:p>
          <w:pPr>
            <w:pStyle w:val="2"/>
            <w:numPr>
              <w:numId w:val="0"/>
            </w:numPr>
            <w:bidi w:val="0"/>
            <w:outlineLvl w:val="9"/>
            <w:rPr>
              <w:rFonts w:hint="default"/>
              <w:lang w:val="en-US" w:eastAsia="zh-CN"/>
            </w:rPr>
          </w:pPr>
          <w:r>
            <w:rPr>
              <w:rFonts w:hint="eastAsia" w:ascii="楷体" w:hAnsi="楷体" w:eastAsia="楷体" w:cs="楷体"/>
              <w:b/>
              <w:bCs/>
              <w:lang w:val="en-US" w:eastAsia="zh-CN"/>
            </w:rPr>
            <w:fldChar w:fldCharType="end"/>
          </w:r>
        </w:p>
      </w:sdtContent>
    </w:sdt>
    <w:p>
      <w:pPr>
        <w:rPr>
          <w:rFonts w:hint="default"/>
          <w:lang w:val="en-US" w:eastAsia="zh-CN"/>
        </w:rPr>
      </w:pPr>
      <w:bookmarkStart w:id="0" w:name="_Toc15621"/>
      <w:r>
        <w:rPr>
          <w:rFonts w:hint="eastAsia"/>
          <w:lang w:val="en-US" w:eastAsia="zh-CN"/>
        </w:rPr>
        <w:br w:type="page"/>
      </w:r>
      <w:bookmarkStart w:id="7" w:name="_GoBack"/>
      <w:bookmarkEnd w:id="7"/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访问登录</w:t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平台访问地址: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"http://testsearch.ctc.ac.cn:8000"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http://testsearch.ctc.ac.cn:8000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浏览器要求：Edge浏览器，谷歌浏览器，火狐浏览器；请勿使用IE浏览器。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需要执行报送任务的成员邮箱号由国检集团检验管理部进行收集</w:t>
      </w:r>
    </w:p>
    <w:p>
      <w:r>
        <w:drawing>
          <wp:inline distT="0" distB="0" distL="114300" distR="114300">
            <wp:extent cx="5272405" cy="3176270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27656"/>
      <w:r>
        <w:rPr>
          <w:rFonts w:hint="eastAsia"/>
          <w:lang w:val="en-US" w:eastAsia="zh-CN"/>
        </w:rPr>
        <w:t>功能列表</w:t>
      </w:r>
      <w:bookmarkEnd w:id="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材料报送各单位管理员在平台里主要功能有以下内容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集团检验检测资质查询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集团检测能力（总部CMA CNAS; 分子公司CMA）查询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材料报送列表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报送任务发布后，各单位管理员可在首页看到待办任务提醒，包括待上报记录和待整改记录，可点击链接进入；也可由左侧材料报送列表导航菜单进入。</w:t>
      </w:r>
    </w:p>
    <w:p>
      <w:r>
        <w:drawing>
          <wp:inline distT="0" distB="0" distL="114300" distR="114300">
            <wp:extent cx="5269865" cy="2637155"/>
            <wp:effectExtent l="0" t="0" r="31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" w:name="_Toc7430"/>
      <w:r>
        <w:rPr>
          <w:rFonts w:hint="eastAsia"/>
          <w:lang w:val="en-US" w:eastAsia="zh-CN"/>
        </w:rPr>
        <w:t>材料报送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从首页待办任务提醒进入，或从左侧材料报送列表导航菜单进入。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材料报送操作逻辑：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检集团检验管理部发布上报任务，各材料报送单位成员在3.1列表页面会看到生成的若干条待上报记录，各单位成员完成上报后，记录状态会变成已上报。上级组织可对上报内容进行查阅，如有问题可驳回。驳回后记录状态会变成待整改，各单位成员可继续上报。最终将由检验管理部进行记录确认，记录的最终状态为已确认。</w:t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11220" cy="1243330"/>
            <wp:effectExtent l="0" t="0" r="0" b="0"/>
            <wp:docPr id="11" name="图片 11" descr="未命名文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命名文件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3238"/>
      <w:r>
        <w:rPr>
          <w:rFonts w:hint="eastAsia"/>
          <w:lang w:val="en-US" w:eastAsia="zh-CN"/>
        </w:rPr>
        <w:t>3.1 列表界面</w:t>
      </w:r>
      <w:bookmarkEnd w:id="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880870"/>
            <wp:effectExtent l="0" t="0" r="825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1. 在查询栏可根据记录状态（待上报，已上报，已确认，待整改）等进行筛选。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不勾选只显示本司，可显示出下级组织上报记录（例如</w:t>
      </w:r>
      <w:r>
        <w:rPr>
          <w:rFonts w:ascii="宋体" w:hAnsi="宋体" w:eastAsia="宋体" w:cs="宋体"/>
          <w:sz w:val="24"/>
          <w:szCs w:val="24"/>
        </w:rPr>
        <w:t>北京奥达清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可查看内蒙古</w:t>
      </w:r>
      <w:r>
        <w:rPr>
          <w:rFonts w:ascii="宋体" w:hAnsi="宋体" w:eastAsia="宋体" w:cs="宋体"/>
          <w:sz w:val="24"/>
          <w:szCs w:val="24"/>
        </w:rPr>
        <w:t>奥达清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的记录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列表项目有所属任务、材料名称、上报单位人员、上报文件等信息，其中上报文件可直接点击文件名下载，如果多个文件可显示文件数。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操作栏各单位管理员有上报、查看权限；上级单位对下级单位的上报记录有驳回权限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可点击每条记录的查看进行记录查看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16362"/>
      <w:r>
        <w:rPr>
          <w:rFonts w:hint="eastAsia"/>
          <w:lang w:val="en-US" w:eastAsia="zh-CN"/>
        </w:rPr>
        <w:t>3.2 上报操作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点击一条记录的右侧上报按钮，将会在右侧弹出以下界面</w:t>
      </w:r>
    </w:p>
    <w:p>
      <w:pPr>
        <w:jc w:val="center"/>
      </w:pPr>
      <w:r>
        <w:drawing>
          <wp:inline distT="0" distB="0" distL="114300" distR="114300">
            <wp:extent cx="4479290" cy="3192145"/>
            <wp:effectExtent l="0" t="0" r="127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界面包括材料内容、详情、所属任务、报送要求等必要信息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可点击上传文件按钮进行文件上传，支持多文件选择，单文件不得超过50M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如果该材料本单位不需要上报，请选择未适用并填写上报说明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操作完毕后，请点击确认按钮，完成上报</w:t>
      </w:r>
    </w:p>
    <w:p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="Arial" w:hAnsi="Arial"/>
          <w:b/>
          <w:lang w:val="en-US" w:eastAsia="zh-CN"/>
        </w:rPr>
      </w:pPr>
      <w:bookmarkStart w:id="5" w:name="_Toc16870"/>
      <w:r>
        <w:rPr>
          <w:rFonts w:hint="eastAsia" w:ascii="Arial" w:hAnsi="Arial"/>
          <w:b/>
          <w:lang w:val="en-US" w:eastAsia="zh-CN"/>
        </w:rPr>
        <w:t>3.3 驳回操作</w:t>
      </w:r>
      <w:bookmarkEnd w:id="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如果本组织有下级组织，上级组织可对下级组织的上报记录执行驳回操作，执行驳回操作需要填写修改意见。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 w:ascii="Arial" w:hAnsi="Arial"/>
          <w:b/>
          <w:lang w:val="en-US" w:eastAsia="zh-CN"/>
        </w:rPr>
      </w:pPr>
      <w:bookmarkStart w:id="6" w:name="_Toc16906"/>
      <w:r>
        <w:rPr>
          <w:rFonts w:hint="eastAsia" w:ascii="Arial" w:hAnsi="Arial"/>
          <w:b/>
          <w:lang w:val="en-US" w:eastAsia="zh-CN"/>
        </w:rPr>
        <w:t>3.4 主动上报</w:t>
      </w:r>
      <w:bookmarkEnd w:id="6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有些资料可能需要各单位主动报送，点击主动报送按钮弹出选框，选择清单点击确定后会生成待上报记录，后续操作与3.2一致。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076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7582D"/>
    <w:multiLevelType w:val="singleLevel"/>
    <w:tmpl w:val="8B77582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80730FE"/>
    <w:multiLevelType w:val="singleLevel"/>
    <w:tmpl w:val="D80730F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A013D1A"/>
    <w:multiLevelType w:val="singleLevel"/>
    <w:tmpl w:val="EA013D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3CBC5C2"/>
    <w:multiLevelType w:val="singleLevel"/>
    <w:tmpl w:val="73CBC5C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4127D"/>
    <w:rsid w:val="018A76DC"/>
    <w:rsid w:val="01AB2A9C"/>
    <w:rsid w:val="0593339F"/>
    <w:rsid w:val="07AE34BC"/>
    <w:rsid w:val="07FB3F2A"/>
    <w:rsid w:val="08F8729A"/>
    <w:rsid w:val="09801EE2"/>
    <w:rsid w:val="0D1A4288"/>
    <w:rsid w:val="0EAE731A"/>
    <w:rsid w:val="112142FE"/>
    <w:rsid w:val="132D035E"/>
    <w:rsid w:val="14CE0A71"/>
    <w:rsid w:val="16016F5B"/>
    <w:rsid w:val="173C274C"/>
    <w:rsid w:val="19030325"/>
    <w:rsid w:val="192D131D"/>
    <w:rsid w:val="1A77581A"/>
    <w:rsid w:val="1E367D97"/>
    <w:rsid w:val="218879A1"/>
    <w:rsid w:val="23557EF9"/>
    <w:rsid w:val="23992DAF"/>
    <w:rsid w:val="24E84C8C"/>
    <w:rsid w:val="2C0B23E3"/>
    <w:rsid w:val="307C21BE"/>
    <w:rsid w:val="319019DD"/>
    <w:rsid w:val="31C262E3"/>
    <w:rsid w:val="35C936C9"/>
    <w:rsid w:val="370663BC"/>
    <w:rsid w:val="383F712F"/>
    <w:rsid w:val="38DF44C1"/>
    <w:rsid w:val="38FA7F78"/>
    <w:rsid w:val="39BF3B3F"/>
    <w:rsid w:val="39D60DC5"/>
    <w:rsid w:val="3A1F6630"/>
    <w:rsid w:val="3E403A86"/>
    <w:rsid w:val="43F50327"/>
    <w:rsid w:val="46FC55A1"/>
    <w:rsid w:val="475E31FB"/>
    <w:rsid w:val="47F900E3"/>
    <w:rsid w:val="47FC2D19"/>
    <w:rsid w:val="494715BB"/>
    <w:rsid w:val="49C00359"/>
    <w:rsid w:val="4BC50AB3"/>
    <w:rsid w:val="515650F4"/>
    <w:rsid w:val="51F03011"/>
    <w:rsid w:val="53ED38DE"/>
    <w:rsid w:val="548B5048"/>
    <w:rsid w:val="55917766"/>
    <w:rsid w:val="56770191"/>
    <w:rsid w:val="574F7385"/>
    <w:rsid w:val="5830303F"/>
    <w:rsid w:val="59A2105E"/>
    <w:rsid w:val="5CB83FC4"/>
    <w:rsid w:val="60F24933"/>
    <w:rsid w:val="639720F1"/>
    <w:rsid w:val="6624718B"/>
    <w:rsid w:val="687A3648"/>
    <w:rsid w:val="6B25165A"/>
    <w:rsid w:val="6BC766F7"/>
    <w:rsid w:val="6DC901FE"/>
    <w:rsid w:val="6F7C146C"/>
    <w:rsid w:val="72F513D1"/>
    <w:rsid w:val="74AF0F29"/>
    <w:rsid w:val="78EA77D4"/>
    <w:rsid w:val="7A290AF4"/>
    <w:rsid w:val="7CE15CD7"/>
    <w:rsid w:val="7DE4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  <w:b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uiPriority w:val="0"/>
    <w:rPr>
      <w:color w:val="800080"/>
      <w:u w:val="single"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paragraph" w:customStyle="1" w:styleId="8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2021-03-31T05:49:29Z</dcterms:created>
  <dc:creator>caoqianming</dc:creator>
  <cp:lastModifiedBy>曹前明</cp:lastModifiedBy>
  <dcterms:modified xsi:type="dcterms:W3CDTF">2021-03-31T08:05:40Z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8598CE61CA6B40A988E7B75011B7D33C</vt:lpwstr>
  </property>
</Properties>
</file>